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6C3" w:rsidRPr="0004206B" w:rsidRDefault="009756C3" w:rsidP="009756C3">
      <w:pPr>
        <w:rPr>
          <w:rFonts w:ascii="Georgia" w:hAnsi="Georgia"/>
          <w:b/>
          <w:i/>
          <w:color w:val="000000" w:themeColor="text1"/>
          <w:sz w:val="24"/>
          <w:szCs w:val="24"/>
          <w:u w:val="single"/>
        </w:rPr>
      </w:pPr>
      <w:r w:rsidRPr="0004206B">
        <w:rPr>
          <w:rFonts w:ascii="Georgia" w:hAnsi="Georgia"/>
          <w:b/>
          <w:i/>
          <w:color w:val="000000" w:themeColor="text1"/>
          <w:sz w:val="24"/>
          <w:szCs w:val="24"/>
          <w:u w:val="single"/>
        </w:rPr>
        <w:t>"Never Surrender” The case of Jimmy Mugs</w:t>
      </w:r>
    </w:p>
    <w:p w:rsidR="009756C3" w:rsidRPr="0004206B" w:rsidRDefault="009756C3" w:rsidP="009756C3">
      <w:pPr>
        <w:ind w:firstLine="720"/>
        <w:rPr>
          <w:rFonts w:ascii="Georgia" w:hAnsi="Georgia"/>
          <w:color w:val="000000" w:themeColor="text1"/>
          <w:sz w:val="24"/>
          <w:szCs w:val="24"/>
        </w:rPr>
      </w:pPr>
      <w:r w:rsidRPr="0004206B">
        <w:rPr>
          <w:rFonts w:ascii="Georgia" w:hAnsi="Georgia"/>
          <w:color w:val="000000" w:themeColor="text1"/>
          <w:sz w:val="24"/>
          <w:szCs w:val="24"/>
        </w:rPr>
        <w:t xml:space="preserve">Jimmy Mugs, a </w:t>
      </w:r>
      <w:bookmarkStart w:id="0" w:name="_GoBack"/>
      <w:bookmarkEnd w:id="0"/>
      <w:r w:rsidRPr="0004206B">
        <w:rPr>
          <w:rFonts w:ascii="Georgia" w:hAnsi="Georgia"/>
          <w:color w:val="000000" w:themeColor="text1"/>
          <w:sz w:val="24"/>
          <w:szCs w:val="24"/>
        </w:rPr>
        <w:t>4-year-old</w:t>
      </w:r>
      <w:r w:rsidRPr="0004206B">
        <w:rPr>
          <w:rFonts w:ascii="Georgia" w:hAnsi="Georgia"/>
          <w:color w:val="000000" w:themeColor="text1"/>
          <w:sz w:val="24"/>
          <w:szCs w:val="24"/>
        </w:rPr>
        <w:t xml:space="preserve"> English bulldog lives an hour south of Boston.   He nipped his owner’s hand while playing, requiring a stitch.  The visit to the doctor triggered a visit from the animal control officer (ACO).  Jimmy was seized by the ACO.  The owner was told to sign surrender paperwork or the dog would be killed immediately.  Once retained, we contacted the city and demanded a fair and meaningful hearing.   Within a week Jimmy Mugs was freed and cleared of any wrongdoing.  Pet owners should never sign paperwork surrendering a pet unless their lawyer reviews it.   Our client’s property was taken without a hearing.  According to the 5</w:t>
      </w:r>
      <w:r w:rsidRPr="0004206B">
        <w:rPr>
          <w:rFonts w:ascii="Georgia" w:hAnsi="Georgia"/>
          <w:color w:val="000000" w:themeColor="text1"/>
          <w:sz w:val="24"/>
          <w:szCs w:val="24"/>
          <w:vertAlign w:val="superscript"/>
        </w:rPr>
        <w:t>th</w:t>
      </w:r>
      <w:r w:rsidRPr="0004206B">
        <w:rPr>
          <w:rFonts w:ascii="Georgia" w:hAnsi="Georgia"/>
          <w:color w:val="000000" w:themeColor="text1"/>
          <w:sz w:val="24"/>
          <w:szCs w:val="24"/>
        </w:rPr>
        <w:t> and 14</w:t>
      </w:r>
      <w:r w:rsidRPr="0004206B">
        <w:rPr>
          <w:rFonts w:ascii="Georgia" w:hAnsi="Georgia"/>
          <w:color w:val="000000" w:themeColor="text1"/>
          <w:sz w:val="24"/>
          <w:szCs w:val="24"/>
          <w:vertAlign w:val="superscript"/>
        </w:rPr>
        <w:t>th</w:t>
      </w:r>
      <w:r w:rsidRPr="0004206B">
        <w:rPr>
          <w:rFonts w:ascii="Georgia" w:hAnsi="Georgia"/>
          <w:color w:val="000000" w:themeColor="text1"/>
          <w:sz w:val="24"/>
          <w:szCs w:val="24"/>
        </w:rPr>
        <w:t> Amendments to our Constitution: “No person shall be deprived of life, liberty or property without due process of law.”  </w:t>
      </w:r>
    </w:p>
    <w:p w:rsidR="00453E2F" w:rsidRDefault="009756C3"/>
    <w:sectPr w:rsidR="00453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6C3"/>
    <w:rsid w:val="003260EE"/>
    <w:rsid w:val="009756C3"/>
    <w:rsid w:val="00E7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88021-BD01-491A-95B6-1E8DF8A9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6C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Cohen</dc:creator>
  <cp:keywords/>
  <dc:description/>
  <cp:lastModifiedBy>Jeremy Cohen</cp:lastModifiedBy>
  <cp:revision>1</cp:revision>
  <dcterms:created xsi:type="dcterms:W3CDTF">2021-04-19T17:13:00Z</dcterms:created>
  <dcterms:modified xsi:type="dcterms:W3CDTF">2021-04-19T17:13:00Z</dcterms:modified>
</cp:coreProperties>
</file>